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25BE3" w14:textId="77777777" w:rsidR="00CA109E" w:rsidRPr="00CA109E" w:rsidRDefault="00CA109E">
      <w:pPr>
        <w:rPr>
          <w:rFonts w:ascii="Times New Roman" w:hAnsi="Times New Roman" w:cs="Times New Roman"/>
          <w:b/>
          <w:color w:val="000000"/>
          <w:shd w:val="clear" w:color="auto" w:fill="F1F2EE"/>
          <w:lang w:val="ru-RU"/>
        </w:rPr>
      </w:pPr>
      <w:r w:rsidRPr="00CA109E">
        <w:rPr>
          <w:rFonts w:ascii="Times New Roman" w:eastAsia="Times New Roman" w:hAnsi="Times New Roman" w:cs="Times New Roman"/>
          <w:b/>
        </w:rPr>
        <w:t xml:space="preserve">Лекция 1. </w:t>
      </w:r>
      <w:r w:rsidRPr="00CA109E">
        <w:rPr>
          <w:rFonts w:ascii="Times New Roman" w:eastAsia="Calibri" w:hAnsi="Times New Roman" w:cs="Times New Roman"/>
          <w:b/>
        </w:rPr>
        <w:t>История развития исламских банков</w:t>
      </w:r>
    </w:p>
    <w:p w14:paraId="30CBFFE3" w14:textId="77777777" w:rsidR="00CD76BB" w:rsidRPr="00CA109E" w:rsidRDefault="003C0DC4" w:rsidP="00413FA7">
      <w:pPr>
        <w:jc w:val="both"/>
        <w:rPr>
          <w:rFonts w:ascii="Times New Roman" w:hAnsi="Times New Roman" w:cs="Times New Roman"/>
        </w:rPr>
      </w:pPr>
      <w:bookmarkStart w:id="0" w:name="_GoBack"/>
      <w:r w:rsidRPr="00CA109E">
        <w:rPr>
          <w:rFonts w:ascii="Times New Roman" w:hAnsi="Times New Roman" w:cs="Times New Roman"/>
          <w:color w:val="000000"/>
          <w:shd w:val="clear" w:color="auto" w:fill="F1F2EE"/>
          <w:lang w:val="ru-RU"/>
        </w:rPr>
        <w:t>Функции и методология исламских банков</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Исламские банки играют стандартную экономическую роль: обеспечивают работу национальной платежной системы и выступают в качестве финансовых посредников. Однако при реализации второй из названных функций между обычными и исламскими банками возникают различия. Обычный банк, по сути, покупает денежные средства у одной группы рыночных игроков и продает их другой. Цена денег устанавливается в форме ссудного процента. Исламский банк тоже открывает счета, на которых аккумулирует средства вкладчиков, а затем авансирует этими средствами предпринимателей. Предприниматели, однако, вместо уплаты процента делят с банком полученную прибыль, а банк, в свою очередь, делит свою долю прибыли с вкладчиками. Понятно, что деловое предприятие порой приносит и убытки, которые также распределяются между участниками операции. Конкретные инструменты могут разниться, но в итоге доминирует принцип: вознаграждение финансирующей стороне, будь то банк или вкладчик, возникает как производное от предпринимательской прибыли и не является изначально гарантированным и фиксированным по абсолютной величине. Таким образом, из экономического оборота выводится основа господствующей сегодня системы - ссудный процент, а финансовый бизнес полностью переводится с кредитной основы на инвестиционную.</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Исламские банкиры исходят из того, что беспроцентные инструменты в общеэкономическом масштабе снижают транзакционные издержки, поскольку хозяйствующие субъекты освобождены от необходимости выплачивать финансовому сектору премию, не зависящую от того, удалось ли им создать новую добавленную стоимость или нет. Исламские банкиры полагают, что в итоге наряду с более сбалансированным развитием реальной экономики обеспечивается справедливая отдача от вложения и денег, и рабочей силы, и предпринимательского таланта, соответствующая величине вклада каждого из этих факторов в конечный продукт. Характерно, что справедливость (но не эгалитаризм) в исламской модели является одной из центральных экономических категорий. Сама же эта модель уходит от голой экономической целесообразности, которая поверяется этическими стандартами, предписанными исламом своим адептам на уровне религиозной нормы.</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Исламский банк оказывает на вкладчика не только экономическое, но и социально-воспитательное воздействие, стимулирует сбережения и развитие инвестиционной деятельности. Философия исламских банков исходит из принципов исламского бизнеса, закрепленных в Коране и хадисах (изречениях пророка Мухаммеда). Исламские банкиры и предприниматели имеют право заниматься только разрешенным бизнесом. Все деловые операции должны основываться на принципах справедливости и равенства. Чрезмерное расходование и трата средств осуждаются, а излишек средств должен быть использован на благотворительные цели. Соответственно, и инвестиционная логика определяется не столько непосредственной выгодой банка, сколько увеличением общественной выгоды. При инвестиционных решениях предпочтение отдается долгосрочному финансированию, особенно участию в уставном капитале других предприятий; содействию малому бизнесу, так как он представляет собой одну из опор экономики исламских стран; первоочередному кредитованию тех отраслей, которые производят товары первой необходимости и базисные услуги. При исламском подходе к кредитованию не банки задают темп развитию реальной экономики, а производительный сектор, создавая благоприятный инвестиционный климат и пользуясь услугами банков для повышения эффективности производства.</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 xml:space="preserve">Самоограничения, накладываемые на себя исламскими банками, в сочетании с недостаточной разработанностью продуктового ряда порождают проблему альтернативных издержек (из-за невозможности, например, вложений в государственные долговые обязательства) и избыточной ликвидности. С одной стороны, существуют трудности с эффективным управлением данным параметром (сегодня для этого в основном используются сделки на товарных биржах). С другой - тяжеловесы из международной лиги, вооруженные богатым опытом финансового инжиниринга, все активнее включаются в конкурентную борьбу за пассивы этих банков, размывая их клиентскую базу. Впрочем, последний пример свидетельствует, скорее, о перспективности исламского банковского </w:t>
      </w:r>
      <w:r w:rsidRPr="00CA109E">
        <w:rPr>
          <w:rFonts w:ascii="Times New Roman" w:hAnsi="Times New Roman" w:cs="Times New Roman"/>
          <w:color w:val="000000"/>
          <w:shd w:val="clear" w:color="auto" w:fill="F1F2EE"/>
          <w:lang w:val="ru-RU"/>
        </w:rPr>
        <w:lastRenderedPageBreak/>
        <w:t>дела при условии грамотного менеджмента, профессионализма и способности к новаторству.</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К безусловным преимуществам анализируемой формы финансового бизнеса относится, в частности, то, что все пассивы в этом секторе по определению бесплатны, хотя в инфляционной экономике исламский банк должен показать чудеса эффективности. Исламский банк лишь сугубо косвенно сталкивается с процентным риском. То же во многом относится к кредитному риску в его обычном понимании.</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Рассматривая заявку на финансирование, менеджер исламского банка изучает в первую очередь экономические перспективы самого проекта, поскольку за исключением отдельных случаев, допускающих требование обеспечения, это единственный материальный фактор, от которого зависят возврат средств и получение прибыли. Напомним, что в исламской модели обязанностью клиента в подобной ситуации является не обратная выплата банку некоей суммы, а применение своих предпринимательских, управленческих и организационных способностей для достижения коммерческого успеха проекта в конкретных рыночных условиях. Поэтому оценка собственно клиента производится в основном с точки зрения не его финансового состояния, а наличия названных качеств. Понятно, впрочем, что, если финансовые дела клиента расстроены в результате субъективных причин, а его личность вызывает обоснованное недоверие, в сотрудничестве ему будет отказано.</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Естественно, исламский банк остается институтом, аккумулирующим средства физических и юридических лиц. Последние доверяют банку инвестировать эти средства в операции, экономическую целесообразность которых он в состоянии более квалифицированно оценить с помощью своего штата специалистов. При этом банк и его вкладчики в договорном порядке устанавливают, что вознаграждение выплачивается обеим сторонам только в случае успешного завершения финансируемых таким образом операций. Стороны также признают возможность убытков по объективным рыночным обстоятельствам. За вкладчиками сохраняется право судебного расследования причин понесенных потерь. Если доказано, что они возникли по вине банка в силу плохого менеджмента, профессиональных ошибок или прямого злоупотребления и халатности, банк несет полную материальную ответственность перед пострадавшей стороной.</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Таким образом, исламский банк, можно сказать, доводит до абсолютной завершенности функцию финансового посредника, в идеале являясь как бы комиссионным агентом. Действительно, он получает доход только от благополучно завершенных сделок. Капитал же банка, если он не принимает частичного участия в финансировании собственными средствами, остается вне риска. При естественном течении дела убытки банка в денежном выражении сводятся к величине упущенной выгоды и альтернативных издержек. Обязательств перед вкладчиками не возникает.</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В западной экономике размер ссудного процента, зависящего, в свою очередь, от установленной эмиссионным банком учетной ставки, диктует условия для развития реального сектора. В исламской финансовой системе доход по вкладам зависит от прибыльности акций компаний, в которые банк вложил капитал вкладчиков. Динамика развития реального сектора в данном случае способствует установлению благоприятной инвестиционной среды и эффективному распределению финансовых ресурсов в пользу отраслей наиболее прибыльных отраслей экономики.</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Финансирование по исламской модели позволяет покончить с зависимостью реального сектора от интересов банковского капитала, характерной для системы, основанной на ссудном проценте. Денежные активы создаются как ответ на инвестиционные возможности в реальном секторе, поэтому именно реальный сектор определяет ставку дохода в финансовом секторе, а не наоборот. Таким образом, уже не банки будут задавать реальной экономике темп развития, а производственный сектор начнет создавать для себя благоприятный инвестиционный климат.</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 xml:space="preserve">Благодаря осуществлению своих двух главных функций - перераспределение капитала и осуществление расчетов - коммерческие банки обеспечивают расширение рамок общественного производства, экономию издержек обращения, способствуют развитию научно-технического прогресса. Без таких институтов развитие экономики на современном этапе невозможно, исламская </w:t>
      </w:r>
      <w:r w:rsidRPr="00CA109E">
        <w:rPr>
          <w:rFonts w:ascii="Times New Roman" w:hAnsi="Times New Roman" w:cs="Times New Roman"/>
          <w:color w:val="000000"/>
          <w:shd w:val="clear" w:color="auto" w:fill="F1F2EE"/>
          <w:lang w:val="ru-RU"/>
        </w:rPr>
        <w:lastRenderedPageBreak/>
        <w:t>модель также предусматривает наличие такого рода структур. Вышеперечисленные функции возлагаются в ней на исламские банки. Но поскольку исламские банки в основном функционируют в развивающихся странах, их деятельность приобретает свою специфику.</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Базовой функцией исламских банков является мобилизация финансовых ресурсов. Это схоже с аналогичной функцией западных банков, однако необходимо учитывать особые условия, в которых функционируют эти банки. Исламские банки в отличие от западных ведут свою деятельность, как правило, в странах с низким уровнем личного дохода, основная доля которого идет на потребление, а на сбережения остается незначительная сумма денег. Поэтому при работе с клиентами исламские банки пользуются не только экономическими стимулами, но и социально-воспитательными, призывая человека к разумному хозяйственному поведению, воодушевляя его на сбережения и инвестиции. Особое внимание исламские банки уделяют в своей деятельности работе с мелкими клиентами, а не с крупными частными владельцами капитала, поскольку именно первый тип наиболее широко распространен в мусульманских странах. По некоторым оценкам, неинвестированные сбережения, которыми располагает основная доля населения в исламских странах, составляют более 80 млрд долл.</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Во-вторых, исламские банки активно занимаются инвестиционной деятельностью, но по сравнению с западными банками значительно меньшую долю активов размещают в ценных бумагах. Это существенное отличие от западных банков (особенно в условиях высокой инфляции и общей нестабильности), которые являются активными участниками фондового рынка, в результате чего часто наносится ущерб реальному сектору экономики, что особенно ярко прослеживается в деятельности российских коммерческих банков.</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Инвестиционная логика исламского банка должна следовать не из непосредственной выгоды банка, а из увеличения общественной, а не личной выгоды. При этом особое внимание, по мнению теоретиков исламских банков, необходимо уделять долгосрочным проектам, в которых особенно нуждаются развивающиеся страны.</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Для большинства же коммерческих банков Запада характерны краткосрочные кредиты, поскольку они менее рискованные и более надежные. Кроме того, исламские банки активно финансируют мелкие проекты, в то время как в западных странах банки занимаются финансированием крупных, высокоприбыльных проектов. Многие экономисты указывают, что в долевом финансировании (</w:t>
      </w:r>
      <w:r w:rsidRPr="00CA109E">
        <w:rPr>
          <w:rFonts w:ascii="Times New Roman" w:hAnsi="Times New Roman" w:cs="Times New Roman"/>
          <w:color w:val="000000"/>
          <w:shd w:val="clear" w:color="auto" w:fill="F1F2EE"/>
        </w:rPr>
        <w:t>equity</w:t>
      </w:r>
      <w:r w:rsidRPr="00CA109E">
        <w:rPr>
          <w:rFonts w:ascii="Times New Roman" w:hAnsi="Times New Roman" w:cs="Times New Roman"/>
          <w:color w:val="000000"/>
          <w:shd w:val="clear" w:color="auto" w:fill="F1F2EE"/>
          <w:lang w:val="ru-RU"/>
        </w:rPr>
        <w:t xml:space="preserve"> </w:t>
      </w:r>
      <w:r w:rsidRPr="00CA109E">
        <w:rPr>
          <w:rFonts w:ascii="Times New Roman" w:hAnsi="Times New Roman" w:cs="Times New Roman"/>
          <w:color w:val="000000"/>
          <w:shd w:val="clear" w:color="auto" w:fill="F1F2EE"/>
        </w:rPr>
        <w:t>finance</w:t>
      </w:r>
      <w:r w:rsidRPr="00CA109E">
        <w:rPr>
          <w:rFonts w:ascii="Times New Roman" w:hAnsi="Times New Roman" w:cs="Times New Roman"/>
          <w:color w:val="000000"/>
          <w:shd w:val="clear" w:color="auto" w:fill="F1F2EE"/>
          <w:lang w:val="ru-RU"/>
        </w:rPr>
        <w:t>) кроются значительные преимущества.</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Еще одной функцией исламских банков является предоставление подробной информации о своих клиентах, если она не относится к коммерческой тайне. При кредитовании своих клиентов эти банки берут часть риска на себя, соответственно, они должны особенно тщательно, даже более тщательно, чем западные банки, изучать деятельность дебитора. Собранная информация хранится в специальной базе данных, доступ к которой можно получить за умеренную плату.</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Необходимо отметить также социокультурную функцию исламских банков, которая присуща только этому типу банков: посредством экономического воздействия исламский банк должен проповедовать и развивать исламскую мораль. Будучи частью исламской модели экономического развития, банк создает баланс между материальными и духовными началами, которые не находятся в конфликте между собой, подобно тому, как это имеет место на Западе, а также устанавливает равновесие между правами и обязанностями, что отсутствует в обычной экономике. К этой же функции исламских банков следует отнести содействие социальной справедливости в мусульманском обществе.</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Важную роль при этом играет такой освященный исламом финансовый инструмент, как закат. Он был создан на основе налога на имущество и доходы, предписываемого шариатом и считающегося одной из обязанностей каждого мусульманина. Исламские банки платят этот налог в обязательном порядке. Кроме того, ряд исламских идеологов возлагает на исламские банки такую функцию, как консолидация общества на базе единой религиозной идеи, считая их одним из символов политической и национальной независимости эпохи постколониализма.</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 xml:space="preserve">Обобщая, можно сказать, что деятельность исламских банков, не противоречащая законам шариата, строится на двух основных принципах. Во-первых, деньги не могут никогда и не должны возникать из </w:t>
      </w:r>
      <w:r w:rsidRPr="00CA109E">
        <w:rPr>
          <w:rFonts w:ascii="Times New Roman" w:hAnsi="Times New Roman" w:cs="Times New Roman"/>
          <w:color w:val="000000"/>
          <w:shd w:val="clear" w:color="auto" w:fill="F1F2EE"/>
          <w:lang w:val="ru-RU"/>
        </w:rPr>
        <w:lastRenderedPageBreak/>
        <w:t>денег - доход инвесторов должен быть связан с инвестициями в производство и торговлю. Иными словами, правоверный мусульманин не может быть спекулянтом, и все его инвестиции должны носить осязаемый, материальный характер. Во-вторых, поскольку Коран запрещает взимание процентов за пользование деньгами, отношения между участниками той или иной сделки должны строиться на основе партнерства (мушарака).</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На основе принципа партнерства мусульмане как раз и создают коммерческие кредитные объединения и определяют взаимные обязательства. При этом доля каждого партнера в прибылях или убытках предприятия определяется специальным договором - актом, в котором описываются все особые условия финансирования. Этими двумя принципами и руководствуются исламские банки в своей деятельности. Таким образом, они формально не выдают деньги под процент, а участвуют в прибылях своих клиентов. В случае приема вкладов процент также не оговаривается - в договоре обычно указывается сумма, причитающаяся к выплате. Но как бы то ни было неформальный процентный доход, который фактически получают исламские банки и их клиенты, сейчас вполне сопоставим с уровнем традиционных банков.</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Таким образом, рекомендованным исламской доктриной методом мобилизации денежных ресурсов, в том числе и для банков, является долевое финансирование - привлечение средств за счет участия инвестора в акционерном капитале. Приращение капитала не может происходить в сфере денежного оборота, в его основе должны лежать сделки, касающиеся реально существующих товаров и услуг. Деньги сами по себе не могут приносить новые деньги, капитал должен использоваться в производительных целях. Многие экономисты указывают, что в долевом финансировании кроются значительные преимущества.</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Банк финансирует производство какого-либо оборудования или продуктов, а денежные вложения производятся клиентом по согласованной цене. При этом все операции банка контролируются религиозными деятелями, которые выступают в роли советников руководителей любого исламского банка и бдительно следят за тем, чтобы не были нарушены священные заповеди. Например, советники по шариату, работающие в крупнейшем исламском банке, регулярно проверяют существование физических активов, с которыми проводятся сделки. Инвестиции в неосязаемые (фиктивный капитал) финансовые инструменты ими не дозволяются. Главной особенностью исламских финансов является отказ от того, на чем основана общепринятая западная финансовая система, - ссудного процента. Это не означает превращения коммерческих займов в благотворительные. Вознаграждение собственнику капитала не должно принимать форму выплаты заранее установленной суммы, гарантированной вне зависимости от доходности предприятия, как это происходит в случае взимания процента. Согласно нормам исламской этики праведно лишь то богатство, источником которого являются собственный труд и предпринимательские усилия его владельца, а также наследство или дар. Кроме того, прибыль является вознаграждением за риск, сопутствующий любому деловому предприятию.</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 xml:space="preserve">При некоторых имеющихся пробелах в прикладной сфере исламской теории финансов этика исламского бизнеса является для мусульманского сообщества главным критерием развития и в банковском деле. Она способствует экспансии исламских банков на рынках развивающихся стран, стимулирует развитие внешней торговли в рамках мусульманского мира. Роль исламских банков в обществе была четко зафиксирована в официальном заявлении Международной ассоциации исламских банков: "Исламская банковская система затрагивает социальные аспекты, которые связаны напрямую с исламским образом жизни и являются главным отличием исламских банков от традиционных по философии их деятельности. В своих операциях исламские банки ориентируются на социальные последствия принимаемых ими решений. Прибыльность проекта, несмотря на важность и приоритет этого показателя, - не единственный и не главный критерий, по которому оценивается деятельность исламских банков, поскольку они должны преследовать как материальные, так и социальные цели, соответствующие интересам общества, и играть роль социального гаранта. Социальные цели должны быть неотъемлемой частью исламской банковской системы, без которых </w:t>
      </w:r>
      <w:r w:rsidRPr="00CA109E">
        <w:rPr>
          <w:rFonts w:ascii="Times New Roman" w:hAnsi="Times New Roman" w:cs="Times New Roman"/>
          <w:color w:val="000000"/>
          <w:shd w:val="clear" w:color="auto" w:fill="F1F2EE"/>
          <w:lang w:val="ru-RU"/>
        </w:rPr>
        <w:lastRenderedPageBreak/>
        <w:t>нельзя обойтись и которыми нельзя пренебрегать".</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В конечном счете настороженность надзорных органов, сталкивающихся с новым для себя экономическим явлением, может быть снята через диалог, о чем свидетельствует пример Банка Англии, хорошо разбирающегося в особенностях исламского банковского дела. Серьезнее и глубже проблема преодоления стереотипов, сложившихся в общественной психологии исламских стран, в отношении форм работы клиента со своим банком. Эти стереотипы сложились под влиянием западной банковской традиции, безусловно, превалирующей в мире. Среди вкладчиков исламских банков, даже открывших счета прежде всего по религиозно-этическим соображениям, достаточно велика доля тех, кто подспудно ожидает приращения внесенной суммы, не говоря уже о ее безусловной сохранности. С другой стороны, опросы, проводившиеся среди деловых людей Пакистана и Саудовской Аравии, показали негативное отношение предпринимателей к тем услугам, которые предполагают участие банка в прибыли финансируемого им проекта и (или) связаны с раскрытием перед ним своей реальной бухгалтерии и др. Об этом же свидетельствует и практика: подавляющая часть активных операций исламских банков реализуется как мурабаха, которая внешне имеет известное сходство с процентной ссудой.</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Сегодня в академических и политологических кругах дискутируется вопрос о том, какие именно финансовые ресурсы считать исламскими: базирующиеся на территории страны, входящей в ОИК, или находящиеся в распоряжении "этнических мусульман", или направляемые на религиозные цели, или, наконец, на политические цели, закамуфлированные религиозными лозунгами. Критерий между тем очевиден: все зависит от того, используют ли оперирующие этими ресурсами институты заложенные в шариате экономические установки.</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Возникает противоречие с представлением о том, что банку возбраняются занятия торговой и производственной деятельностью и предписывается принимать вклады и выдавать ссуды, выплачивая или соответственно получая процент. Поскольку данное представление отражено в законодательствах большинства стран, остается управлять ситуацией в рамках возможностей, предоставляемых действующим законодательством, - через создание дочерних организаций и пр. Это позволяет удовлетворять спрос со стороны клиентов и требования акционеров, но утяжеляет структуру бизнеса. Это не единственная трудность, с которой сталкивается исламский банковский сектор в своем развитии, и не самая фундаментальная из них.</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 xml:space="preserve">Серьезные проблемы возникли при переходе к исламской системе в связи с финансированием государственных расходов за счет внутреннего долга, так как выпуск процентных облигаций стал невозможен. В Иране, например, даже после перехода к беспроцентной банковской системе финансирование госдолга по-прежнему продолжалось за счет кредитов, которые центральный банк предоставлял национализированным коммерческим банкам на основе фиксированной ставки процента. Коммерческие банки, в свою очередь, на льготных условиях предоставляли займы предприятиям госсектора. Положение изменилось после того, как администрация президента Хатами приступила к экономическим реформам. В 1995 г. иранское государство начало выпуск специальных исламских облигаций, основанных на принципе </w:t>
      </w:r>
      <w:r w:rsidRPr="00CA109E">
        <w:rPr>
          <w:rFonts w:ascii="Times New Roman" w:hAnsi="Times New Roman" w:cs="Times New Roman"/>
          <w:color w:val="000000"/>
          <w:shd w:val="clear" w:color="auto" w:fill="F1F2EE"/>
        </w:rPr>
        <w:t>profit</w:t>
      </w:r>
      <w:r w:rsidRPr="00CA109E">
        <w:rPr>
          <w:rFonts w:ascii="Times New Roman" w:hAnsi="Times New Roman" w:cs="Times New Roman"/>
          <w:color w:val="000000"/>
          <w:shd w:val="clear" w:color="auto" w:fill="F1F2EE"/>
          <w:lang w:val="ru-RU"/>
        </w:rPr>
        <w:t xml:space="preserve"> &amp; </w:t>
      </w:r>
      <w:r w:rsidRPr="00CA109E">
        <w:rPr>
          <w:rFonts w:ascii="Times New Roman" w:hAnsi="Times New Roman" w:cs="Times New Roman"/>
          <w:color w:val="000000"/>
          <w:shd w:val="clear" w:color="auto" w:fill="F1F2EE"/>
        </w:rPr>
        <w:t>loss</w:t>
      </w:r>
      <w:r w:rsidRPr="00CA109E">
        <w:rPr>
          <w:rFonts w:ascii="Times New Roman" w:hAnsi="Times New Roman" w:cs="Times New Roman"/>
          <w:color w:val="000000"/>
          <w:shd w:val="clear" w:color="auto" w:fill="F1F2EE"/>
          <w:lang w:val="ru-RU"/>
        </w:rPr>
        <w:t xml:space="preserve"> </w:t>
      </w:r>
      <w:r w:rsidRPr="00CA109E">
        <w:rPr>
          <w:rFonts w:ascii="Times New Roman" w:hAnsi="Times New Roman" w:cs="Times New Roman"/>
          <w:color w:val="000000"/>
          <w:shd w:val="clear" w:color="auto" w:fill="F1F2EE"/>
        </w:rPr>
        <w:t>sharing</w:t>
      </w:r>
      <w:r w:rsidRPr="00CA109E">
        <w:rPr>
          <w:rFonts w:ascii="Times New Roman" w:hAnsi="Times New Roman" w:cs="Times New Roman"/>
          <w:color w:val="000000"/>
          <w:shd w:val="clear" w:color="auto" w:fill="F1F2EE"/>
          <w:lang w:val="ru-RU"/>
        </w:rPr>
        <w:t>: в ходе планируемой приватизации облигации будут обращены в акции бывших государственных предприятий. Мобилизованные в результате займа средства были направлены на их реформирование и модернизацию, а доходность облигаций будет определяться прибылями компаний, включенных в фонд, служащий для обеспечения госзайма. При выпуске облигаций был использован опыт Малайзии, где подобные ценные бумаги появились еще раньше.</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С другой стороны, тяжеловесы из международной лиги, вооруженные богатым опытом финансового инжиниринга, все активнее включаются в конкурентную борьбу за пассивы этих банков, размывая их клиентскую базу. Впрочем, последний пример свидетельствует скорее о перспективности исламского банковского дела при условии грамотного менеджмента, профессионализма и способности к новаторству.</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 xml:space="preserve">Сравнивая исламские банки с коммерческими банками западных стран, необходимо в первую очередь </w:t>
      </w:r>
      <w:r w:rsidRPr="00CA109E">
        <w:rPr>
          <w:rFonts w:ascii="Times New Roman" w:hAnsi="Times New Roman" w:cs="Times New Roman"/>
          <w:color w:val="000000"/>
          <w:shd w:val="clear" w:color="auto" w:fill="F1F2EE"/>
          <w:lang w:val="ru-RU"/>
        </w:rPr>
        <w:lastRenderedPageBreak/>
        <w:t>решить вопрос о банковских процентах. Ссудный процент трактуется разными экономистами по-разному, тем не менее практически все они сходятся на определении, согласно которому процент - это плата, получаемая кредитором за пользование отданными в ссуду деньгами. Но и исламские банки тоже предусматривают для себя возможность взимания платы за предоставленные средства. Является ли в таком случае плата, получаемая этими исламскими финансовыми посредниками, ссудным процентом (риба)?</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Существуют различные взгляды на эту проблему. Например, ученые бывшего СССР, основывая свои рассуждения на марксистско-ленинском подходе, были склонны отвечать на поставленный вопрос утвердительно. Вот что говорили некоторые из них по этому поводу: "Надо сказать, что трактовка риба как средства ограничения капиталистической эксплуатации преувеличена, поскольку хорошо известно, что Коран и шариат предусматривают различные вознаграждения, фактически компенсирующие отсутствие банковского и ростовщического процента"; "Сколько ни боролся шариат с ростовщичеством на протяжении всей истории существования ислама, он не мог искоренить его в мусульманском обществе. Более того, законы шариата сами способствовали процветанию ростовщичества, открывая последнему путь разными юридическими уловками"; "При рассмотрении экономической природы всех операций исламских банков становится очевидным, что они не предлагают никакой альтернативы классической банковской деятельности".</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Однако нам представляется, что ключевым в этом вопросе следует считать не сам факт получения кредитором (банком) прибыли, а механизм определения этой прибыли. Когда речь идет о ссудном (банковском) проценте, он определяется как фиксированная часть отданной в заем суммы, которая должна быть возвращена по истечении установленного срока наряду с долгом. В данном случае процент составляет неизменную величину, известную заранее и устанавливаемую до реализации проекта. Величина ссудного процента, или, как принято говорить на Западе, процентная ставка, определяется на рынке капитала путем совпадения спроса и предложения капитала. На общий уровень ставки процента влияют и реальные факторы (предельная доходность капитала, предельные издержки упущенных возможностей), и чисто денежные факторы. Последние, кстати, в современных условиях активной кредитно-денежной политики государства играют все более важную роль. Однако конкретный размер банковского процента может сильно отличаться от среднерыночного.</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Кроме того, важным фактором различий в ставках процента является срок, на который выдаются ссуды. При прочих равных условиях краткосрочные ссуды предоставляются под более низкий процент, нежели долгосрочные. Степень монополизации рынка заемных средств также оказывает сильное влияние на величину ставки процента. В этом случае существует прямая зависимость между уровнем концентрации капитала и размером ссудного процента. Западные экономисты приводят ряд доводов в пользу процента.</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Например, по их мнению, ссудный процент является стимулом к осуществлению сбережений и инвестиций, он помогает более точно оценивать инвестиционные решения, наконец, государство использует процентную ставку как один из наиболее гибких механизмов регулирования денежного обращения и всей экономической системы в целом. Тот факт, что размер процентной ставки устанавливается на свободном конкурентном рынке, убеждает многих сторонников рыночной экономики, что капитал будет распределен наиболее эффективным способом.</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Однако, как нам кажется, утверждать так - значит, сильно упрощать реальную ситуацию, рассматривать ее в идеализированном варианте, закрывая глаза на такие явления, как неопределенность и инфляция, являющиеся вечными спутниками современной экономики. На самом же деле фиксированный банковский процент имеет целый ряд недостатков.</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 xml:space="preserve">В первую очередь эти недостатки проявляются в условиях непредвиденной инфляции. В такой ситуации распределение денежных средств осуществляется в пользу должника, иногда также может возникать негативный эффект повышенного налогообложения, уменьшающий реальный доход кредитора. Считается, что для экономики в целом это обычно не является большим бедствием, поскольку выигрыши одних компенсируются потерями других, но общее равновесие при этом </w:t>
      </w:r>
      <w:r w:rsidRPr="00CA109E">
        <w:rPr>
          <w:rFonts w:ascii="Times New Roman" w:hAnsi="Times New Roman" w:cs="Times New Roman"/>
          <w:color w:val="000000"/>
          <w:shd w:val="clear" w:color="auto" w:fill="F1F2EE"/>
          <w:lang w:val="ru-RU"/>
        </w:rPr>
        <w:lastRenderedPageBreak/>
        <w:t>сохраняется. Тем не менее иногда это может приводить к крайне негативным последствиям - вплоть да полного разорения предпринимателей некоторых отраслей национального хозяйства.</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 xml:space="preserve">Так, в США до начала Великой депрессии многие фермеры брали кредиты для покупки земли, не подозревая о грядущем значительном снижении цен на их продукцию. Когда же в начале 30-х годов </w:t>
      </w:r>
      <w:r w:rsidRPr="00CA109E">
        <w:rPr>
          <w:rFonts w:ascii="Times New Roman" w:hAnsi="Times New Roman" w:cs="Times New Roman"/>
          <w:color w:val="000000"/>
          <w:shd w:val="clear" w:color="auto" w:fill="F1F2EE"/>
        </w:rPr>
        <w:t>XX</w:t>
      </w:r>
      <w:r w:rsidRPr="00CA109E">
        <w:rPr>
          <w:rFonts w:ascii="Times New Roman" w:hAnsi="Times New Roman" w:cs="Times New Roman"/>
          <w:color w:val="000000"/>
          <w:shd w:val="clear" w:color="auto" w:fill="F1F2EE"/>
          <w:lang w:val="ru-RU"/>
        </w:rPr>
        <w:t xml:space="preserve"> века цены резко упали, фермеры не смогли получить практически никаких доходов. В итоге они разорились, а вместе с ними сильно пострадала и сельскохозяйственная отрасль в масштабах всей Америки.</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В то же время исламские банки, чья прибыль в основном определяется как доля в будущем доходе заемщика, будут действовать в тех же ситуациях более эффективно. Ясно, что такой механизм определения выплаты не зависит прямо от нормы дохода на капитал, он зависит больше от степени участия банка в деле клиента. При заключении договора между исламским банком и его клиентом (заемщиком) первому абсолютно не нужно пытаться угадать будущий уровень инфляции, чтобы заложить темп инфляции в размер номинальной процентной ставки. Ведь исламский банк получает прибыль не в виде нормы процента на отданную сумму, а как часть общей прибыли от проекта, который он финансировал.</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Другой фактор, влияющий на уровень процентной ставки, - степень риска - также не может способствовать установлению оптимальной величины ссудного процента. Степень риска - величина, которая в большей мере носит субъективный характер. Два предпринимателя, оптимист и пессимист, будут по-разному оценивать степень риска одного и того же проекта только потому, что обладают разными характерами, а не потому, что для этого существуют какие-то объективные причины. То же касается и вкладов населения: один вкладчик, дающий банку на хранение определенную сумму, будет считать, что очень сильно рискует; другой (по натуре более спокойный) вообще не будет беспокоиться о своих сбережениях. Соответственно, первый вкладчик потребует значительно более высокого процента выплат за отданные средства, нежели второй. А определить в действительности со стопроцентной точностью степень риска по вложенным суммам не может никто. В этих условиях механизм определения банковской прибыли, которым пользуются исламские банки, является более предпочтительным по сравнению с западным методом, поскольку он более точно определяет степень участия каждого партнера в реализации намеченного проекта. Процентные банки часто практически не участвуют в реальном производстве, поскольку законодательство обычно гарантирует им возврат кредита или хотя бы его части.</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Мусульмане не принимают западного банковского дела еще и потому, что в нем банк часто не контролирует использование капитала, заемщик может использовать его любым способом, например заниматься производством алкоголя, что исламом категорически запрещается. Имеется и другая яркая особенность исламского банковского дела, помимо выраженного в мудараба и мушарака акцента на прямое участие в прибыли/убытках финансируемого проекта. Традиционный банк занимается заимствованием и ссудой денег, то есть в каком-то смысле их покупкой и продажей; исламский банк занимается покупкой и продажей товаров, притом что деньги выполняют сугубо служебную функцию - меру стоимости. К примеру, мурабаха предполагает приобретение банком от своего имени и за свой счет товара по спецификации клиента с принятием на себя всех рисков торговой операции и последующую перепродажу товара клиенту по цене, включающей закрепленную в договоре наценку, которая составляет в данном случае доход банка.</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Еще одной отличительной чертой исламских банков являются их более пассивные операции с ценными бумагами. Современные банки становятся активными участниками финансового рынка, что нередко наносит ущерб реальному сектору экономики. (Пример России в этой связи особенно очевиден.) Красноречиво эту ситуацию охарактеризовал Дж. Кейнс: "Когда расширение производственного капитала в стране становится побочным продуктом деятельности игорного дома, трудно ожидать хороших результатов". В то же время исламские финансовые посредники не отказываются полностью от участия на фондовом рынке, просто они предпочитают долгосрочные инвестиции краткосрочным.</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lastRenderedPageBreak/>
        <w:t>Перспективы развития исламской банковской системы</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 xml:space="preserve">История традиционных западных банков уходит в глубокую древность, хотя точно определить, когда появились первые банки, невозможно. Известно, что уже в </w:t>
      </w:r>
      <w:r w:rsidRPr="00CA109E">
        <w:rPr>
          <w:rFonts w:ascii="Times New Roman" w:hAnsi="Times New Roman" w:cs="Times New Roman"/>
          <w:color w:val="000000"/>
          <w:shd w:val="clear" w:color="auto" w:fill="F1F2EE"/>
        </w:rPr>
        <w:t>VII</w:t>
      </w:r>
      <w:r w:rsidRPr="00CA109E">
        <w:rPr>
          <w:rFonts w:ascii="Times New Roman" w:hAnsi="Times New Roman" w:cs="Times New Roman"/>
          <w:color w:val="000000"/>
          <w:shd w:val="clear" w:color="auto" w:fill="F1F2EE"/>
          <w:lang w:val="ru-RU"/>
        </w:rPr>
        <w:t xml:space="preserve"> - </w:t>
      </w:r>
      <w:r w:rsidRPr="00CA109E">
        <w:rPr>
          <w:rFonts w:ascii="Times New Roman" w:hAnsi="Times New Roman" w:cs="Times New Roman"/>
          <w:color w:val="000000"/>
          <w:shd w:val="clear" w:color="auto" w:fill="F1F2EE"/>
        </w:rPr>
        <w:t>VI</w:t>
      </w:r>
      <w:r w:rsidRPr="00CA109E">
        <w:rPr>
          <w:rFonts w:ascii="Times New Roman" w:hAnsi="Times New Roman" w:cs="Times New Roman"/>
          <w:color w:val="000000"/>
          <w:shd w:val="clear" w:color="auto" w:fill="F1F2EE"/>
          <w:lang w:val="ru-RU"/>
        </w:rPr>
        <w:t xml:space="preserve"> веках в Новом Вавилонском царстве существовали лица, которые осуществляли две основные функции банков: они принимали на хранение золото (или другие ценности, выполнявшие роль денег) и выдавали ссуду под процент. Изначально процент был очень высоким, однако постепенно он становился более низким. Новый импульс в развитии банковского дела дало быстрое развитие торговли в средние века. Считается, что первые коммерческие банки возникли в Англии в </w:t>
      </w:r>
      <w:r w:rsidRPr="00CA109E">
        <w:rPr>
          <w:rFonts w:ascii="Times New Roman" w:hAnsi="Times New Roman" w:cs="Times New Roman"/>
          <w:color w:val="000000"/>
          <w:shd w:val="clear" w:color="auto" w:fill="F1F2EE"/>
        </w:rPr>
        <w:t>XVII</w:t>
      </w:r>
      <w:r w:rsidRPr="00CA109E">
        <w:rPr>
          <w:rFonts w:ascii="Times New Roman" w:hAnsi="Times New Roman" w:cs="Times New Roman"/>
          <w:color w:val="000000"/>
          <w:shd w:val="clear" w:color="auto" w:fill="F1F2EE"/>
          <w:lang w:val="ru-RU"/>
        </w:rPr>
        <w:t xml:space="preserve"> веке. Такова эволюция традиционных западных коммерческих банков.</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 xml:space="preserve">Исламские банки развивались несколько иначе. Во второй половине </w:t>
      </w:r>
      <w:r w:rsidRPr="00CA109E">
        <w:rPr>
          <w:rFonts w:ascii="Times New Roman" w:hAnsi="Times New Roman" w:cs="Times New Roman"/>
          <w:color w:val="000000"/>
          <w:shd w:val="clear" w:color="auto" w:fill="F1F2EE"/>
        </w:rPr>
        <w:t>I</w:t>
      </w:r>
      <w:r w:rsidRPr="00CA109E">
        <w:rPr>
          <w:rFonts w:ascii="Times New Roman" w:hAnsi="Times New Roman" w:cs="Times New Roman"/>
          <w:color w:val="000000"/>
          <w:shd w:val="clear" w:color="auto" w:fill="F1F2EE"/>
          <w:lang w:val="ru-RU"/>
        </w:rPr>
        <w:t xml:space="preserve"> тысячелетия нашей эры на Ближнем Востоке наблюдался расцвет торговли и торговых операций. Выдачу денежных ссуд осуществляли ростовщики. Процент на выданные средства достигал 100 - 150%, что приводило к массовому закрепощению населения. Основная часть граждан почти весь свой доход тратила на выплату долгов, в результате чего в экономике региона не было платежеспособного спроса. Это не давало возможности хозяйству нормально развиваться. Неслучайно, видимо, Мохаммед - основатель исламской религии, проводя множество реформ по реорганизации арабского общества, категорически запретил ростовщичество (риба).</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 xml:space="preserve">Обращаясь к ростовщикам, пророк говорил так: "Те, которые пожирают рост, восстанут только такими же, как восстанет тот, кого повергает сатана своим прикосновением"; "А те, которые собирают золото и серебро и не расходуют его на пути Аллаха, - обрадуй их мучительным наказанием". Однако из этого не следует, что в регионах распространения ислама кредитными операциями не занимались. Уже во времена халифата Омейядов существовали купеческие объединения, которые занимались не только торговлей, но и кредитно-ссудными операциями. В </w:t>
      </w:r>
      <w:r w:rsidRPr="00CA109E">
        <w:rPr>
          <w:rFonts w:ascii="Times New Roman" w:hAnsi="Times New Roman" w:cs="Times New Roman"/>
          <w:color w:val="000000"/>
          <w:shd w:val="clear" w:color="auto" w:fill="F1F2EE"/>
        </w:rPr>
        <w:t>VIII</w:t>
      </w:r>
      <w:r w:rsidRPr="00CA109E">
        <w:rPr>
          <w:rFonts w:ascii="Times New Roman" w:hAnsi="Times New Roman" w:cs="Times New Roman"/>
          <w:color w:val="000000"/>
          <w:shd w:val="clear" w:color="auto" w:fill="F1F2EE"/>
          <w:lang w:val="ru-RU"/>
        </w:rPr>
        <w:t xml:space="preserve"> - </w:t>
      </w:r>
      <w:r w:rsidRPr="00CA109E">
        <w:rPr>
          <w:rFonts w:ascii="Times New Roman" w:hAnsi="Times New Roman" w:cs="Times New Roman"/>
          <w:color w:val="000000"/>
          <w:shd w:val="clear" w:color="auto" w:fill="F1F2EE"/>
        </w:rPr>
        <w:t>X</w:t>
      </w:r>
      <w:r w:rsidRPr="00CA109E">
        <w:rPr>
          <w:rFonts w:ascii="Times New Roman" w:hAnsi="Times New Roman" w:cs="Times New Roman"/>
          <w:color w:val="000000"/>
          <w:shd w:val="clear" w:color="auto" w:fill="F1F2EE"/>
          <w:lang w:val="ru-RU"/>
        </w:rPr>
        <w:t xml:space="preserve"> веках в мусульманском мире широкое распространение получили платежные средства типа векселей, кредитных писем и т.п. История же современных исламских банков насчитывает не более 40 лет.</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Первой попыткой создать финансовую организацию, чья деятельность соответствовала бы исламским принципам, следует считать эксперимент Ахмада Эль Наджара, предпринятый в Египте в 1963 г. Однако по ряду причин эта попытка не увенчалась успехом, и уже в 1967 г. эксперимент закончился.</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В 70-х годах исламские банки начали возникать во многих мусульманских странах в больших количествах, что было обусловлено тремя основными причинами: обретением исламскими государствами независимости, резко возросшими ценами на нефть и исламским возрождением. При этом многие мусульманские идеологи подчеркивали, что в мусульманском мире возникла моральная и практическая потребность в создании исламских банков. "Моральная", потому что современные западные экономические концепции по многим вопросам противоречат учению ислама. "Практическую потребность" в беспроцентном кредитовании исламские ученые тесно связывают с "моральной" и обосновывают ее тем, что коммерческие банки не имели успеха в мусульманских странах. Сообщество исламских банков является сегодня наиболее быстрорастущим сегментом финансового рынка Ближнего Востока и некоторых других регионов мира.</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Характерно, что в последнее время к услугам исламских банков прибегают не только мусульмане (естественная клиентура), но и такие крупные западные фирмы, как "Ай-Би-Эм", "Дженерал Моторс", "Алкатель", "Дэу". Со своей стороны ведущие западные банки открывают у себя исламские подразделения ("АБН-Амро", "Сосьете Женераль", "Чейз Манхэттен", "Голдмэн Сакс", "Ай-Эн-Джи", "Номура Секьюритиз", "Джей Пи Морган" и целый ряд других). А "Ситибэнк" в июле 1997 г. учредил на Бахрейне дочерний "Сити Исламик Инвестмент Бэнк" с капиталом в 20 млн долл.</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 xml:space="preserve">На фоне, бесспорно, положительной динамики, охватившей исламские банки, тем не менее трудно говорить об их особой конкурентоспособности. Столь высокие показатели роста свидетельствуют лишь о том, что существует большая, до сих пор не занятая ниша на рынке банковских услуг, которую исламским банкам занять гораздо проще, чем западным. Имеются в виду те клиенты банков, которые исповедуют ислам, а значит, следуют всем его предписаниям, в том числе в финансовой </w:t>
      </w:r>
      <w:r w:rsidRPr="00CA109E">
        <w:rPr>
          <w:rFonts w:ascii="Times New Roman" w:hAnsi="Times New Roman" w:cs="Times New Roman"/>
          <w:color w:val="000000"/>
          <w:shd w:val="clear" w:color="auto" w:fill="F1F2EE"/>
          <w:lang w:val="ru-RU"/>
        </w:rPr>
        <w:lastRenderedPageBreak/>
        <w:t>сфере.</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Что же касается места этих банков в будущей мировой банковской системе, то это уже более сложный вопрос. Существует ряд объективных причин, которые не позволяют исламским банкам функционировать и развиваться более успешно. Деятельность исламских банков предполагает существование соответствующей среды, основанной также на исламских принципах. В немусульманских странах, как и в большинстве мусульманских стран, не существует специального законодательства, которое регулировало бы деятельность исламских банков. Сегодня только в трех странах мира (Иране, Пакистане и Судане) вся банковская система функционирует по исламским принципам.</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Для более успешной деятельности исламским банкам требуется также разработать собственную методику бухгалтерского учета, поскольку современная западная методика не вполне точно отражает результаты функционирования по исламским канонам. Часто осуществление операций в соответствии с принципами ислама может быть крайне неэффективным, если при этом использовать западный метод бухгалтерского учета.</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В то же время опросы, проводившиеся среди деловых людей Пакистана и Саудовской Аравии, показали негативное отношение предпринимателей к тем услугам, которые предполагают участие банка в прибыли финансируемого им проекта и (или) связаны с раскрытием перед ним своей реальной бухгалтерии. Об этом же свидетельствует и практика: подавляющая часть активных операций исламских банков реализуется как мурабаха, которая внешне имеет известное сходство с процентной ссудой.</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С одной стороны, существуют трудности с эффективным управлением данным параметром (сегодня для этого в основном используются сделки на товарных биржах). Несмотря на то что исламские банки обладают целым рядом преимуществ перед западными банками, в конкурентной борьбе с последними они едва ли могут одержать победу. Для этого они располагают слишком маленькими активами, незначительным опытом, к тому же традиционные банки Запада солидарно поддерживают друг друга в борьбе с исламскими конкурентами. С другой стороны, западные банки, понимая, что беспроцентная модель представляет собой хорошую альтернативу, переводят часть своей деятельности на исламские принципы. При этом они не обязательно называют этот вид деятельности исламским.</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Из этого можно сделать вывод, что более развитая финансовая система будет предоставлять экономическим агентам оба альтернативных варианта банковских услуг, а предприниматель сам будет определять, какой путь привлечения необходимых ему средств предпочтительнее. Такой выбор во многом зависит от свойств финансируемого проекта. Исламский способ финансирования более подходит для кредитования таких проектов, которые не требуют особой оперативности, при этом риск является довольно высоким, а первоначальных средств мало или вообще нет. Услуги коммерческого банка предпочтительнее тогда, когда время реализации проекта ограничено, риск не очень велик и значительная часть капитала уже есть.</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 xml:space="preserve">Исламские банки доказали свою жизнеспособность и завоевали относительно устойчивые позиции на рынках, несмотря на небольшой срок своего существования. По своим негибким инструментам финансирования и в связи с недостатком опыта они уступают обычным банкам и вряд ли смогут в ближайшее время вытеснить их с рынка. Возможные перспективы дальнейшего роста у исламских банков существуют только в тех областях, на которые обычные банки не обращают достаточного внимания, например долгосрочные проекты развития и создания финансовой инфраструктуры в сельской местности. Важным условием для дальнейшего развития исламских банков являются изменение политических условий на Среднем и Ближнем Востоке и в Азии, рост исламского самосознания, что происходит и в южных республиках СНГ. Западный мир хорошо осведомлен о возможностях исламских банков. Это знание подвигает западное банковское сообщество на активное сотрудничество с ними. Некоторые российские банки проявляют интерес к исламским финансовым институтам. Накопив опыт, Россия сможет использовать возможности, которые сулит ей компактно </w:t>
      </w:r>
      <w:r w:rsidRPr="00CA109E">
        <w:rPr>
          <w:rFonts w:ascii="Times New Roman" w:hAnsi="Times New Roman" w:cs="Times New Roman"/>
          <w:color w:val="000000"/>
          <w:shd w:val="clear" w:color="auto" w:fill="F1F2EE"/>
          <w:lang w:val="ru-RU"/>
        </w:rPr>
        <w:lastRenderedPageBreak/>
        <w:t>проживающее на ее территории исламское население.</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Для российских мусульман, которые составляют не меньше 1/7 части населения страны (и их количество в результате активных миграционных и демографических процессов продолжает увеличиваться), вопрос о тех или иных формах применения упомянутых принципов постепенно приобретает практические очертания. Инвестиционная логика банка должна следовать не из непосредственных доходов банка, а из увеличения общественной выгоды.</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Западные банки оценивают перспективы капиталовложения исходя из нормы дохода на капитал, считая, что ее можно измерить заранее. Исламские банки инвестируют свои средства в зависимости от доли в будущей прибыли. Размер выплат за предоставленный заем в данном случае не является фиксированным. Деятельность исламских банков более соответствует условиям тех стран, в которых они функционируют. В наиболее развитых кредитно-денежных системах мира существуют оба типа банковских услуг.</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На макроэкономическом уровне сохраняется немало вопросов, не получивших пока убедительного ответа, что, впрочем, достаточно естественно по причинам и историческим, и институциональным. Однако на отраслевом уровне за двадцать пять лет существования исламского банковского дела процедуры, инструменты и методология вполне отработаны и успешно применяются.</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То, что банки, руководствующиеся исламскими принципами, сегодня существуют в 35 странах практически на всех континентах, не исключая и Россию, свидетельствует не только о спросе на их продукты, но и о присущей им способности конкурировать с обычными (</w:t>
      </w:r>
      <w:r w:rsidRPr="00CA109E">
        <w:rPr>
          <w:rFonts w:ascii="Times New Roman" w:hAnsi="Times New Roman" w:cs="Times New Roman"/>
          <w:color w:val="000000"/>
          <w:shd w:val="clear" w:color="auto" w:fill="F1F2EE"/>
        </w:rPr>
        <w:t>conventional</w:t>
      </w:r>
      <w:r w:rsidRPr="00CA109E">
        <w:rPr>
          <w:rFonts w:ascii="Times New Roman" w:hAnsi="Times New Roman" w:cs="Times New Roman"/>
          <w:color w:val="000000"/>
          <w:shd w:val="clear" w:color="auto" w:fill="F1F2EE"/>
          <w:lang w:val="ru-RU"/>
        </w:rPr>
        <w:t xml:space="preserve">) финансовыми учреждениями. В регионах традиционного распространения ислама и в мусульманской диаспоре в европейских странах и в США интерес к исламским экономическим принципам в начале 70-х годов </w:t>
      </w:r>
      <w:r w:rsidRPr="00CA109E">
        <w:rPr>
          <w:rFonts w:ascii="Times New Roman" w:hAnsi="Times New Roman" w:cs="Times New Roman"/>
          <w:color w:val="000000"/>
          <w:shd w:val="clear" w:color="auto" w:fill="F1F2EE"/>
        </w:rPr>
        <w:t>XX</w:t>
      </w:r>
      <w:r w:rsidRPr="00CA109E">
        <w:rPr>
          <w:rFonts w:ascii="Times New Roman" w:hAnsi="Times New Roman" w:cs="Times New Roman"/>
          <w:color w:val="000000"/>
          <w:shd w:val="clear" w:color="auto" w:fill="F1F2EE"/>
          <w:lang w:val="ru-RU"/>
        </w:rPr>
        <w:t xml:space="preserve"> века стал составной частью процесса национального возрождения, который в том числе инициировал "возвращение к истокам", к традиционным ценностям.</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В то же время исламские банки пока не заняли должного места в экономике тех стран, где они функционируют, хотя осуществляемые ими функции более широкие в сравнении с их западными аналогами. До сих пор в большинстве стран, где функционируют исламские банки, ведущая роль в кредитно-денежной системе принадлежит западным коммерческим банкам.</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Общественная выгода для исламской нации - такова главная норма, которой должны руководствоваться исламские банки при принятии инвестиционных решений. Из экзотического явления в международном банковском секторе исламские банки постепенно превращаются в мощного конкурента в мусульманских регионах мира. Они весомо заявляют о себе. Исламские финансисты методично укрепляют взаимодействие с родственными исламскими институтами, наращивают опыт практической деятельности, разрабатывают механизмы вхождения в мировую финансовую систему.</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Потенциал финансовых институтов, которые действуют в соответствии с законами ислама, чрезвычайно велик. Аналитики прогнозируют рост этого сектора мировой экономики и не берутся предсказывать максимальные пределы этого роста. Достаточно сказать, что ислам исповедуют около миллиарда жителей Земли и он является самой распространенной религией в мире. Конечно, о том, чтобы исламским банкам удалось привлечь на обслуживание всех мусульман, речи нет. Однако и без того этот сектор остается "нишевым" - активы самого крупного банка, действующего по исламским законам, в несколько десятков раз меньше, чем активы крупного банка христианского Запада. В то же время спрос на такого рода банковские услуги очень быстро растет. В частности, со стороны бизнесменов мусульманских стран, сделавших состояния на нефтяном буме 70 - 80 годов, - сейчас эти люди вступают в преклонный возраст и стремятся урегулировать финансовые вопросы, не навредив своей душе. Но дело не только в кастовости и подъеме мусульманского самосознания.</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Сама по себе молодость исламской банковской системы является основой ее быстрого роста. Любое предложение новых банковских услуг, не противоречащих законам шариата, развитие чисто исламского денежного рынка и финансовых инструментов, создание особой системы бухгалтерского учета - все это должно активизировать спрос на услуги таких банков. Пока же в мусульманских странах действуют менее сотни настоящих исламских банков и других финансовых институтов.</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lastRenderedPageBreak/>
        <w:t>Многие экономисты отмечают, что в исламском долевом финансировании кроются значительные преимущества. В экономике, действующей по традиционным правилам, размер ссудного процента, зависящего, в свою очередь, от установленной центральными банками учетной ставки, диктует условия для развития реального сектора. В исламской финансовой системе доход по вкладам зависит от прибыльности акций компаний, в которые банк вложил капитал вкладчиков. Таким образом, динамика развития реального сектора способствует установлению благоприятного инвестиционного климата и эффективному распределению финансовых ресурсов в пользу наиболее успешных отраслей экономики. Финансирование по исламской модели позволяет ликвидировать зависимость реального сектора от интересов банковского капитала, характерную для системы, основанной на ссудном проценте. Денежные активы создаются как ответ на инвестиционные возможности в реальном секторе, поэтому именно реальный сектор определяет ставку дохода в финансовом секторе, а не наоборот. Таким образом, уже не финансовые институты будут определять темп развития экономики, а производственный сектор с использованием финансовых ресурсов начнет создавать для себя благоприятный инвестиционный климат.</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К феномену исламского банкинга при желании можно относиться скептически, как и к имеющей место точке зрения, что именно в нем заложен потенциал прорыва финансового бизнеса на последний из возможных рубежей инновации. Вероятно, в обозримом будущем развитие этого сектора по-прежнему не будет выходить за рамки определенной рыночной ниши. Но потенциал развития исламского банковского дела как части общеэкономической модели описывается не только и не столько в технических, количественных терминах, равно как прибыльность банка считается важным, но не определяющим критерием его успеха.</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О том же, где находится финансовая база "исламского терроризма", свидетельствуют многочисленные аресты активов в американских и западных банках. Показательно, что в списке "подозреваемых" финансовых институтов, отслеживаемых американской Службой контроля за иностранными активами, нет ни одного исламского банка.</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Формирующаяся новая философия глобального сообщества предполагает введение этических ограничителей в человеческую деятельность. Многие западные экономисты убеждены в необходимости ограничить финансовую сферу, в том числе банки. Эта точка зрения весьма созвучна принципам, лежащим в основе исламской модели.</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Вряд ли человек, открывающий счет в исламском банке, задумывается над столь масштабными вопросами. Но тот факт, что (по оценке Ситибанка) темпы роста исламского банкинга составляют от 10 до 15% в год, красноречив сам по себе.</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Хотя Макс Вебер, исследуя сто лет назад проблему протестантской этики как предпосылки для возникновения "капиталистического экономического чуда", одновременно скептически высказывался о наличии схожего потенциала у арабов, в контексте исламского банкинга этический мотив на самом деле крайне важен.</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В наше время исламская цивилизация в общем сохранила свою нравственную целостность, однако период колониализма и пропаганда западных ценностей серьезно подорвали ее. В частности, жестко осужденная Кораном идея приемлемости ссудного процента тем не менее укоренилась и в среде профессиональных финансистов, и в сознании государственных деятелей, и в общественном мнении мусульманских стран. Поэтому говорить о том, что амбиции отцов-основателей современного исламского банкинга реализовались, можно лишь отчасти. Даже в своих национальных финансовых системах исламские банки занимают заглавное положение. Да и потенциал этих финансовых институтов способен раскрыться в полной мере только в соответствующей их методам экономической среде, которой, по большому счету, не существует даже в тех двух-трех странах, где осуществлена полная исламизация хозяйственной жизни.</w:t>
      </w:r>
      <w:r w:rsidRPr="00CA109E">
        <w:rPr>
          <w:rFonts w:ascii="Times New Roman" w:hAnsi="Times New Roman" w:cs="Times New Roman"/>
          <w:color w:val="000000"/>
          <w:lang w:val="ru-RU"/>
        </w:rPr>
        <w:br/>
      </w:r>
      <w:r w:rsidRPr="00CA109E">
        <w:rPr>
          <w:rFonts w:ascii="Times New Roman" w:hAnsi="Times New Roman" w:cs="Times New Roman"/>
          <w:color w:val="000000"/>
          <w:shd w:val="clear" w:color="auto" w:fill="F1F2EE"/>
          <w:lang w:val="ru-RU"/>
        </w:rPr>
        <w:t xml:space="preserve">Целевая установка активно пропагандируемых современных экономических и финансовых теорий на равновесие макроэкономических величин и максимизацию экономического роста является по существу химерой, не приносящей благополучия и достойной жизни подавляющему большинству </w:t>
      </w:r>
      <w:r w:rsidRPr="00CA109E">
        <w:rPr>
          <w:rFonts w:ascii="Times New Roman" w:hAnsi="Times New Roman" w:cs="Times New Roman"/>
          <w:color w:val="000000"/>
          <w:shd w:val="clear" w:color="auto" w:fill="F1F2EE"/>
          <w:lang w:val="ru-RU"/>
        </w:rPr>
        <w:lastRenderedPageBreak/>
        <w:t>населения планеты, а аккумулирующей национальные богатства государств и национальных экономик в руках "золотого миллиарда" или даже нескольких тысяч "семей" мировой суперэлиты. Ведь валовой национальный продукт (ВНП) увеличивается, даже если доход в стране получает только один человек. Поэтому мусульманский мир в качестве свода правил "исламского банкинга" предлагает остальному миру более справедливую и моральную систему получения доходов с капитала. А если взглянуть шире, то он предлагает стремительно глобализируемой цивилизации альтернативу устройства всей жизни (и не только хозяйственной) современного общества.</w:t>
      </w:r>
      <w:r w:rsidRPr="00CA109E">
        <w:rPr>
          <w:rFonts w:ascii="Times New Roman" w:hAnsi="Times New Roman" w:cs="Times New Roman"/>
          <w:color w:val="000000"/>
          <w:lang w:val="ru-RU"/>
        </w:rPr>
        <w:br/>
      </w:r>
    </w:p>
    <w:bookmarkEnd w:id="0"/>
    <w:sectPr w:rsidR="00CD76BB" w:rsidRPr="00CA109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92"/>
    <w:rsid w:val="003C0DC4"/>
    <w:rsid w:val="00413FA7"/>
    <w:rsid w:val="00983492"/>
    <w:rsid w:val="00CA109E"/>
    <w:rsid w:val="00CD7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B8F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6957</Words>
  <Characters>39660</Characters>
  <Application>Microsoft Macintosh Word</Application>
  <DocSecurity>0</DocSecurity>
  <Lines>330</Lines>
  <Paragraphs>93</Paragraphs>
  <ScaleCrop>false</ScaleCrop>
  <Company>SPecialiST RePack</Company>
  <LinksUpToDate>false</LinksUpToDate>
  <CharactersWithSpaces>46524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Эрик Бахыт</cp:lastModifiedBy>
  <cp:revision>5</cp:revision>
  <dcterms:created xsi:type="dcterms:W3CDTF">2018-01-14T07:07:00Z</dcterms:created>
  <dcterms:modified xsi:type="dcterms:W3CDTF">2021-10-14T02:36:00Z</dcterms:modified>
</cp:coreProperties>
</file>